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7141" w14:textId="15FCAE09" w:rsidR="00AE5C17" w:rsidRDefault="00EE16E2" w:rsidP="00EE16E2">
      <w:pPr>
        <w:pStyle w:val="Title"/>
        <w:spacing w:line="276" w:lineRule="auto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73152F" wp14:editId="518A5774">
            <wp:simplePos x="0" y="0"/>
            <wp:positionH relativeFrom="margin">
              <wp:posOffset>304800</wp:posOffset>
            </wp:positionH>
            <wp:positionV relativeFrom="margin">
              <wp:posOffset>-285750</wp:posOffset>
            </wp:positionV>
            <wp:extent cx="1228725" cy="1028700"/>
            <wp:effectExtent l="0" t="0" r="9525" b="0"/>
            <wp:wrapSquare wrapText="bothSides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FBA5C" w14:textId="77777777" w:rsidR="00AE5C17" w:rsidRPr="00AE5C17" w:rsidRDefault="00AE5C17" w:rsidP="00AE5C17">
      <w:pPr>
        <w:rPr>
          <w:lang w:val="en-US"/>
        </w:rPr>
      </w:pPr>
    </w:p>
    <w:p w14:paraId="72F8720A" w14:textId="77777777" w:rsidR="00AE5C17" w:rsidRDefault="00AE5C17" w:rsidP="00AE5C17">
      <w:pPr>
        <w:ind w:firstLine="450"/>
        <w:jc w:val="both"/>
        <w:rPr>
          <w:rFonts w:ascii="Arial" w:hAnsi="Arial" w:cs="Arial"/>
          <w:b/>
          <w:bCs/>
          <w:sz w:val="28"/>
          <w:szCs w:val="28"/>
          <w:lang w:val="el-GR"/>
        </w:rPr>
      </w:pPr>
    </w:p>
    <w:p w14:paraId="575B6799" w14:textId="77777777" w:rsidR="00AE5C17" w:rsidRDefault="00AE5C17" w:rsidP="00AE5C17">
      <w:pPr>
        <w:ind w:firstLine="720"/>
        <w:jc w:val="both"/>
        <w:rPr>
          <w:rFonts w:ascii="Arial" w:hAnsi="Arial" w:cs="Arial"/>
          <w:b/>
          <w:sz w:val="23"/>
          <w:szCs w:val="23"/>
          <w:lang w:val="en-US"/>
        </w:rPr>
      </w:pPr>
    </w:p>
    <w:p w14:paraId="3CAE9EB3" w14:textId="77777777" w:rsidR="002436D8" w:rsidRDefault="002436D8" w:rsidP="002436D8">
      <w:pPr>
        <w:ind w:firstLine="720"/>
        <w:jc w:val="both"/>
        <w:rPr>
          <w:rFonts w:ascii="Arial" w:hAnsi="Arial" w:cs="Arial"/>
          <w:b/>
          <w:sz w:val="23"/>
          <w:szCs w:val="23"/>
          <w:lang w:val="en-US"/>
        </w:rPr>
      </w:pPr>
    </w:p>
    <w:p w14:paraId="21DA320B" w14:textId="157FEAC4" w:rsidR="008E2117" w:rsidRPr="009E02AE" w:rsidRDefault="00816223" w:rsidP="009E02AE">
      <w:pPr>
        <w:pStyle w:val="ListParagraph"/>
        <w:framePr w:hSpace="141" w:wrap="around" w:vAnchor="page" w:hAnchor="page" w:x="1105" w:y="3781"/>
        <w:spacing w:after="200" w:line="276" w:lineRule="auto"/>
        <w:ind w:left="360"/>
        <w:rPr>
          <w:rFonts w:ascii="Verdana" w:hAnsi="Verdana" w:cstheme="minorHAnsi"/>
          <w:lang w:val="en-US"/>
        </w:rPr>
      </w:pPr>
      <w:r w:rsidRPr="009E02AE">
        <w:rPr>
          <w:rFonts w:ascii="Arial" w:hAnsi="Arial" w:cs="Arial"/>
          <w:b/>
          <w:bCs/>
          <w:lang w:val="en-US"/>
        </w:rPr>
        <w:t>Project</w:t>
      </w:r>
      <w:r w:rsidR="008E2117" w:rsidRPr="009E02AE">
        <w:rPr>
          <w:rFonts w:ascii="Arial" w:hAnsi="Arial" w:cs="Arial"/>
          <w:b/>
          <w:bCs/>
          <w:lang w:val="en-US"/>
        </w:rPr>
        <w:t xml:space="preserve">: European Union Police Civilian and Services Training </w:t>
      </w:r>
      <w:proofErr w:type="spellStart"/>
      <w:r w:rsidR="008E2117" w:rsidRPr="009E02AE">
        <w:rPr>
          <w:rFonts w:ascii="Arial" w:hAnsi="Arial" w:cs="Arial"/>
          <w:b/>
          <w:bCs/>
          <w:lang w:val="en-US"/>
        </w:rPr>
        <w:t>Programme</w:t>
      </w:r>
      <w:proofErr w:type="spellEnd"/>
      <w:r w:rsidR="008E2117" w:rsidRPr="009E02AE">
        <w:rPr>
          <w:rFonts w:ascii="Arial" w:hAnsi="Arial" w:cs="Arial"/>
          <w:b/>
          <w:bCs/>
          <w:lang w:val="en-US"/>
        </w:rPr>
        <w:t xml:space="preserve"> </w:t>
      </w:r>
      <w:r w:rsidRPr="009E02AE">
        <w:rPr>
          <w:rFonts w:ascii="Arial" w:hAnsi="Arial" w:cs="Arial"/>
          <w:b/>
          <w:bCs/>
          <w:lang w:val="en-US"/>
        </w:rPr>
        <w:t xml:space="preserve">   </w:t>
      </w:r>
      <w:r w:rsidRPr="009E02AE">
        <w:rPr>
          <w:rFonts w:ascii="Arial" w:hAnsi="Arial" w:cs="Arial"/>
          <w:b/>
          <w:bCs/>
          <w:lang w:val="en-US"/>
        </w:rPr>
        <w:tab/>
      </w:r>
      <w:r w:rsidRPr="009E02AE">
        <w:rPr>
          <w:rFonts w:ascii="Arial" w:hAnsi="Arial" w:cs="Arial"/>
          <w:b/>
          <w:bCs/>
          <w:lang w:val="en-US"/>
        </w:rPr>
        <w:tab/>
      </w:r>
      <w:r w:rsidRPr="009E02AE">
        <w:rPr>
          <w:rFonts w:ascii="Arial" w:hAnsi="Arial" w:cs="Arial"/>
          <w:b/>
          <w:bCs/>
          <w:lang w:val="en-US"/>
        </w:rPr>
        <w:tab/>
        <w:t xml:space="preserve">      </w:t>
      </w:r>
      <w:proofErr w:type="gramStart"/>
      <w:r w:rsidRPr="009E02AE">
        <w:rPr>
          <w:rFonts w:ascii="Arial" w:hAnsi="Arial" w:cs="Arial"/>
          <w:b/>
          <w:bCs/>
          <w:lang w:val="en-US"/>
        </w:rPr>
        <w:t xml:space="preserve">   </w:t>
      </w:r>
      <w:r w:rsidR="008E2117" w:rsidRPr="009E02AE">
        <w:rPr>
          <w:rFonts w:ascii="Arial" w:hAnsi="Arial" w:cs="Arial"/>
          <w:b/>
          <w:bCs/>
          <w:lang w:val="en-US"/>
        </w:rPr>
        <w:t>(</w:t>
      </w:r>
      <w:proofErr w:type="gramEnd"/>
      <w:r w:rsidR="008E2117" w:rsidRPr="009E02AE">
        <w:rPr>
          <w:rFonts w:ascii="Arial" w:hAnsi="Arial" w:cs="Arial"/>
          <w:b/>
          <w:bCs/>
          <w:lang w:val="en-US"/>
        </w:rPr>
        <w:t>EUPCST)</w:t>
      </w:r>
      <w:r w:rsidR="008E2117" w:rsidRPr="009E02AE">
        <w:rPr>
          <w:rFonts w:ascii="Arial" w:hAnsi="Arial" w:cs="Arial"/>
          <w:b/>
          <w:bCs/>
          <w:lang w:val="en-US"/>
        </w:rPr>
        <w:tab/>
      </w:r>
    </w:p>
    <w:p w14:paraId="78A80879" w14:textId="77777777" w:rsidR="00816223" w:rsidRDefault="00816223" w:rsidP="002436D8">
      <w:pPr>
        <w:ind w:firstLine="720"/>
        <w:jc w:val="both"/>
        <w:rPr>
          <w:rFonts w:ascii="Arial" w:hAnsi="Arial" w:cs="Arial"/>
          <w:b/>
          <w:sz w:val="23"/>
          <w:szCs w:val="23"/>
          <w:lang w:val="en-US"/>
        </w:rPr>
      </w:pPr>
    </w:p>
    <w:p w14:paraId="562D99AD" w14:textId="77777777" w:rsidR="00816223" w:rsidRDefault="00816223" w:rsidP="002436D8">
      <w:pPr>
        <w:ind w:firstLine="720"/>
        <w:jc w:val="both"/>
        <w:rPr>
          <w:rFonts w:ascii="Arial" w:hAnsi="Arial" w:cs="Arial"/>
          <w:b/>
          <w:sz w:val="23"/>
          <w:szCs w:val="23"/>
          <w:lang w:val="en-US"/>
        </w:rPr>
      </w:pPr>
    </w:p>
    <w:p w14:paraId="7C375A42" w14:textId="72E40645" w:rsidR="00816223" w:rsidRDefault="00D845AA" w:rsidP="002436D8">
      <w:pPr>
        <w:ind w:firstLine="720"/>
        <w:jc w:val="both"/>
        <w:rPr>
          <w:rFonts w:ascii="Arial" w:eastAsiaTheme="minorHAnsi" w:hAnsi="Arial" w:cs="Arial"/>
          <w:b/>
          <w:sz w:val="23"/>
          <w:szCs w:val="23"/>
          <w:lang w:val="en-US"/>
        </w:rPr>
      </w:pPr>
      <w:r>
        <w:rPr>
          <w:rFonts w:ascii="Arial" w:hAnsi="Arial" w:cs="Arial"/>
          <w:b/>
          <w:sz w:val="23"/>
          <w:szCs w:val="23"/>
          <w:lang w:val="en-US"/>
        </w:rPr>
        <w:t xml:space="preserve">    </w:t>
      </w:r>
      <w:r w:rsidR="002436D8">
        <w:rPr>
          <w:rFonts w:ascii="Arial" w:hAnsi="Arial" w:cs="Arial"/>
          <w:b/>
          <w:sz w:val="23"/>
          <w:szCs w:val="23"/>
          <w:lang w:val="en-US"/>
        </w:rPr>
        <w:t xml:space="preserve">Project Duration: </w:t>
      </w:r>
      <w:r w:rsidR="002436D8">
        <w:rPr>
          <w:rFonts w:ascii="Arial" w:hAnsi="Arial" w:cs="Arial"/>
          <w:b/>
          <w:sz w:val="23"/>
          <w:szCs w:val="23"/>
        </w:rPr>
        <w:t>1/03/</w:t>
      </w:r>
      <w:r w:rsidR="002436D8">
        <w:rPr>
          <w:rFonts w:ascii="Arial" w:hAnsi="Arial" w:cs="Arial"/>
          <w:b/>
          <w:sz w:val="23"/>
          <w:szCs w:val="23"/>
          <w:lang w:val="en-US"/>
        </w:rPr>
        <w:t>2019-</w:t>
      </w:r>
      <w:r w:rsidR="002436D8">
        <w:rPr>
          <w:rFonts w:ascii="Arial" w:hAnsi="Arial" w:cs="Arial"/>
          <w:b/>
          <w:sz w:val="23"/>
          <w:szCs w:val="23"/>
        </w:rPr>
        <w:t>28/02/</w:t>
      </w:r>
      <w:r w:rsidR="002436D8">
        <w:rPr>
          <w:rFonts w:ascii="Arial" w:hAnsi="Arial" w:cs="Arial"/>
          <w:b/>
          <w:sz w:val="23"/>
          <w:szCs w:val="23"/>
          <w:lang w:val="en-US"/>
        </w:rPr>
        <w:t>202</w:t>
      </w:r>
      <w:r w:rsidR="002436D8">
        <w:rPr>
          <w:rFonts w:ascii="Arial" w:hAnsi="Arial" w:cs="Arial"/>
          <w:b/>
          <w:sz w:val="23"/>
          <w:szCs w:val="23"/>
        </w:rPr>
        <w:t>2 (36 months)</w:t>
      </w:r>
      <w:r w:rsidR="00816223">
        <w:rPr>
          <w:rFonts w:ascii="Arial" w:eastAsiaTheme="minorHAnsi" w:hAnsi="Arial" w:cs="Arial"/>
          <w:b/>
          <w:sz w:val="23"/>
          <w:szCs w:val="23"/>
          <w:lang w:val="en-US"/>
        </w:rPr>
        <w:t xml:space="preserve"> </w:t>
      </w:r>
    </w:p>
    <w:p w14:paraId="622CFF94" w14:textId="77777777" w:rsidR="00816223" w:rsidRDefault="00816223" w:rsidP="002436D8">
      <w:pPr>
        <w:ind w:firstLine="720"/>
        <w:jc w:val="both"/>
        <w:rPr>
          <w:rFonts w:ascii="Arial" w:eastAsiaTheme="minorHAnsi" w:hAnsi="Arial" w:cs="Arial"/>
          <w:b/>
          <w:sz w:val="23"/>
          <w:szCs w:val="23"/>
          <w:lang w:val="en-US"/>
        </w:rPr>
      </w:pPr>
    </w:p>
    <w:p w14:paraId="19B5907A" w14:textId="495A05BD" w:rsidR="002436D8" w:rsidRPr="00816223" w:rsidRDefault="00D845AA" w:rsidP="002436D8">
      <w:pPr>
        <w:ind w:firstLine="720"/>
        <w:jc w:val="both"/>
        <w:rPr>
          <w:rFonts w:ascii="Arial" w:eastAsiaTheme="minorHAnsi" w:hAnsi="Arial" w:cs="Arial"/>
          <w:b/>
          <w:sz w:val="23"/>
          <w:szCs w:val="23"/>
          <w:lang w:val="en-US"/>
        </w:rPr>
      </w:pPr>
      <w:r>
        <w:rPr>
          <w:rFonts w:ascii="Arial" w:hAnsi="Arial" w:cs="Arial"/>
          <w:b/>
          <w:sz w:val="23"/>
          <w:szCs w:val="23"/>
          <w:lang w:val="en-US"/>
        </w:rPr>
        <w:t xml:space="preserve">    </w:t>
      </w:r>
      <w:r w:rsidR="002436D8">
        <w:rPr>
          <w:rFonts w:ascii="Arial" w:hAnsi="Arial" w:cs="Arial"/>
          <w:b/>
          <w:sz w:val="23"/>
          <w:szCs w:val="23"/>
          <w:lang w:val="en-US"/>
        </w:rPr>
        <w:t>Overall Budget:</w:t>
      </w:r>
      <w:r w:rsidR="002436D8">
        <w:rPr>
          <w:rFonts w:ascii="Arial" w:hAnsi="Arial" w:cs="Arial"/>
          <w:b/>
          <w:bCs/>
          <w:sz w:val="23"/>
          <w:szCs w:val="23"/>
          <w:lang w:val="en-US"/>
        </w:rPr>
        <w:t xml:space="preserve"> €</w:t>
      </w:r>
      <w:r w:rsidR="002436D8">
        <w:rPr>
          <w:rFonts w:ascii="Arial" w:hAnsi="Arial" w:cs="Arial"/>
          <w:b/>
          <w:bCs/>
          <w:sz w:val="23"/>
          <w:szCs w:val="23"/>
        </w:rPr>
        <w:t>5.555.556,00</w:t>
      </w:r>
    </w:p>
    <w:p w14:paraId="27C29AF8" w14:textId="77777777" w:rsidR="004D219C" w:rsidRPr="00AE5C17" w:rsidRDefault="004D219C" w:rsidP="007E2BEF">
      <w:pPr>
        <w:spacing w:after="100" w:afterAutospacing="1"/>
        <w:outlineLvl w:val="0"/>
        <w:rPr>
          <w:rFonts w:asciiTheme="majorHAnsi" w:eastAsiaTheme="minorHAnsi" w:hAnsiTheme="majorHAnsi" w:cstheme="minorHAnsi"/>
          <w:color w:val="00000A"/>
          <w:sz w:val="20"/>
          <w:szCs w:val="20"/>
          <w:lang w:val="en-US" w:eastAsia="en-US"/>
        </w:rPr>
      </w:pPr>
    </w:p>
    <w:p w14:paraId="369B55CF" w14:textId="3C4662C3" w:rsidR="007E2BEF" w:rsidRPr="007E2BEF" w:rsidRDefault="007E2BEF" w:rsidP="007E2BEF">
      <w:pPr>
        <w:spacing w:after="100" w:afterAutospacing="1"/>
        <w:jc w:val="both"/>
        <w:rPr>
          <w:rFonts w:ascii="Arial" w:hAnsi="Arial" w:cs="Arial"/>
          <w:color w:val="000000"/>
          <w:lang w:val="en-US" w:eastAsia="en-US"/>
        </w:rPr>
      </w:pPr>
      <w:r w:rsidRPr="007E2BEF">
        <w:rPr>
          <w:rFonts w:ascii="Arial" w:hAnsi="Arial" w:cs="Arial"/>
          <w:color w:val="000000"/>
          <w:lang w:val="en-US" w:eastAsia="en-US"/>
        </w:rPr>
        <w:t xml:space="preserve">The Royal Netherlands </w:t>
      </w:r>
      <w:proofErr w:type="spellStart"/>
      <w:r w:rsidRPr="007E2BEF">
        <w:rPr>
          <w:rFonts w:ascii="Arial" w:hAnsi="Arial" w:cs="Arial"/>
          <w:color w:val="000000"/>
          <w:lang w:val="en-US" w:eastAsia="en-US"/>
        </w:rPr>
        <w:t>Marechaussee</w:t>
      </w:r>
      <w:proofErr w:type="spellEnd"/>
      <w:r w:rsidRPr="007E2BEF">
        <w:rPr>
          <w:rFonts w:ascii="Arial" w:hAnsi="Arial" w:cs="Arial"/>
          <w:color w:val="000000"/>
          <w:lang w:val="en-US" w:eastAsia="en-US"/>
        </w:rPr>
        <w:t xml:space="preserve"> chair</w:t>
      </w:r>
      <w:r w:rsidR="00EE16E2">
        <w:rPr>
          <w:rFonts w:ascii="Arial" w:hAnsi="Arial" w:cs="Arial"/>
          <w:color w:val="000000"/>
          <w:lang w:val="en-US" w:eastAsia="en-US"/>
        </w:rPr>
        <w:t>s</w:t>
      </w:r>
      <w:r w:rsidRPr="007E2BEF">
        <w:rPr>
          <w:rFonts w:ascii="Arial" w:hAnsi="Arial" w:cs="Arial"/>
          <w:color w:val="000000"/>
          <w:lang w:val="en-US" w:eastAsia="en-US"/>
        </w:rPr>
        <w:t xml:space="preserve"> of the European Union Police and Civilian Services Training (EUPCST). This is a </w:t>
      </w:r>
      <w:r w:rsidR="00EE16E2">
        <w:rPr>
          <w:rFonts w:ascii="Arial" w:hAnsi="Arial" w:cs="Arial"/>
          <w:color w:val="000000"/>
          <w:lang w:val="en-US" w:eastAsia="en-US"/>
        </w:rPr>
        <w:t>consortium</w:t>
      </w:r>
      <w:r w:rsidRPr="007E2BEF">
        <w:rPr>
          <w:rFonts w:ascii="Arial" w:hAnsi="Arial" w:cs="Arial"/>
          <w:color w:val="000000"/>
          <w:lang w:val="en-US" w:eastAsia="en-US"/>
        </w:rPr>
        <w:t xml:space="preserve"> of 23 European gendarmerie forces, police forces and civilian parties.</w:t>
      </w:r>
    </w:p>
    <w:p w14:paraId="6F93EBA0" w14:textId="77777777" w:rsidR="007E2BEF" w:rsidRPr="007E2BEF" w:rsidRDefault="007E2BEF" w:rsidP="007E2BEF">
      <w:pPr>
        <w:spacing w:after="100" w:afterAutospacing="1"/>
        <w:jc w:val="both"/>
        <w:rPr>
          <w:rFonts w:ascii="Arial" w:hAnsi="Arial" w:cs="Arial"/>
          <w:color w:val="000000"/>
          <w:lang w:val="en-US" w:eastAsia="en-US"/>
        </w:rPr>
      </w:pPr>
      <w:r w:rsidRPr="007E2BEF">
        <w:rPr>
          <w:rFonts w:ascii="Arial" w:hAnsi="Arial" w:cs="Arial"/>
          <w:color w:val="000000"/>
          <w:lang w:val="en-US" w:eastAsia="en-US"/>
        </w:rPr>
        <w:t xml:space="preserve">Network members work together in developing and transferring knowledge and skills for international missions. The different </w:t>
      </w:r>
      <w:proofErr w:type="spellStart"/>
      <w:r w:rsidRPr="007E2BEF">
        <w:rPr>
          <w:rFonts w:ascii="Arial" w:hAnsi="Arial" w:cs="Arial"/>
          <w:color w:val="000000"/>
          <w:lang w:val="en-US" w:eastAsia="en-US"/>
        </w:rPr>
        <w:t>organisations</w:t>
      </w:r>
      <w:proofErr w:type="spellEnd"/>
      <w:r w:rsidRPr="007E2BEF">
        <w:rPr>
          <w:rFonts w:ascii="Arial" w:hAnsi="Arial" w:cs="Arial"/>
          <w:color w:val="000000"/>
          <w:lang w:val="en-US" w:eastAsia="en-US"/>
        </w:rPr>
        <w:t xml:space="preserve"> train together, gather together during training </w:t>
      </w:r>
      <w:proofErr w:type="spellStart"/>
      <w:r w:rsidRPr="007E2BEF">
        <w:rPr>
          <w:rFonts w:ascii="Arial" w:hAnsi="Arial" w:cs="Arial"/>
          <w:color w:val="000000"/>
          <w:lang w:val="en-US" w:eastAsia="en-US"/>
        </w:rPr>
        <w:t>programmes</w:t>
      </w:r>
      <w:proofErr w:type="spellEnd"/>
      <w:r w:rsidRPr="007E2BEF">
        <w:rPr>
          <w:rFonts w:ascii="Arial" w:hAnsi="Arial" w:cs="Arial"/>
          <w:color w:val="000000"/>
          <w:lang w:val="en-US" w:eastAsia="en-US"/>
        </w:rPr>
        <w:t>, and share knowledge in congresses and workshops.</w:t>
      </w:r>
    </w:p>
    <w:p w14:paraId="18C3452D" w14:textId="6FC1DE07" w:rsidR="007E2BEF" w:rsidRPr="007E2BEF" w:rsidRDefault="007E2BEF" w:rsidP="007E2BEF">
      <w:pPr>
        <w:spacing w:after="100" w:afterAutospacing="1"/>
        <w:jc w:val="both"/>
        <w:rPr>
          <w:rFonts w:ascii="Arial" w:hAnsi="Arial" w:cs="Arial"/>
          <w:color w:val="000000"/>
          <w:lang w:val="en-US" w:eastAsia="en-US"/>
        </w:rPr>
      </w:pPr>
      <w:r w:rsidRPr="007E2BEF">
        <w:rPr>
          <w:rFonts w:ascii="Arial" w:hAnsi="Arial" w:cs="Arial"/>
          <w:color w:val="000000"/>
          <w:lang w:val="en-US" w:eastAsia="en-US"/>
        </w:rPr>
        <w:t xml:space="preserve">Each year, the European Commission makes funds available to </w:t>
      </w:r>
      <w:proofErr w:type="spellStart"/>
      <w:r w:rsidRPr="007E2BEF">
        <w:rPr>
          <w:rFonts w:ascii="Arial" w:hAnsi="Arial" w:cs="Arial"/>
          <w:color w:val="000000"/>
          <w:lang w:val="en-US" w:eastAsia="en-US"/>
        </w:rPr>
        <w:t>organise</w:t>
      </w:r>
      <w:proofErr w:type="spellEnd"/>
      <w:r w:rsidRPr="007E2BEF">
        <w:rPr>
          <w:rFonts w:ascii="Arial" w:hAnsi="Arial" w:cs="Arial"/>
          <w:color w:val="000000"/>
          <w:lang w:val="en-US" w:eastAsia="en-US"/>
        </w:rPr>
        <w:t xml:space="preserve"> training </w:t>
      </w:r>
      <w:proofErr w:type="spellStart"/>
      <w:r w:rsidRPr="007E2BEF">
        <w:rPr>
          <w:rFonts w:ascii="Arial" w:hAnsi="Arial" w:cs="Arial"/>
          <w:color w:val="000000"/>
          <w:lang w:val="en-US" w:eastAsia="en-US"/>
        </w:rPr>
        <w:t>programmes</w:t>
      </w:r>
      <w:proofErr w:type="spellEnd"/>
      <w:r w:rsidRPr="007E2BEF">
        <w:rPr>
          <w:rFonts w:ascii="Arial" w:hAnsi="Arial" w:cs="Arial"/>
          <w:color w:val="000000"/>
          <w:lang w:val="en-US" w:eastAsia="en-US"/>
        </w:rPr>
        <w:t xml:space="preserve"> for police personnel from the Member States of the European Union. These training </w:t>
      </w:r>
      <w:proofErr w:type="spellStart"/>
      <w:r w:rsidRPr="007E2BEF">
        <w:rPr>
          <w:rFonts w:ascii="Arial" w:hAnsi="Arial" w:cs="Arial"/>
          <w:color w:val="000000"/>
          <w:lang w:val="en-US" w:eastAsia="en-US"/>
        </w:rPr>
        <w:t>programmes</w:t>
      </w:r>
      <w:proofErr w:type="spellEnd"/>
      <w:r w:rsidRPr="007E2BEF">
        <w:rPr>
          <w:rFonts w:ascii="Arial" w:hAnsi="Arial" w:cs="Arial"/>
          <w:color w:val="000000"/>
          <w:lang w:val="en-US" w:eastAsia="en-US"/>
        </w:rPr>
        <w:t xml:space="preserve"> are intended as a preparation for police missions</w:t>
      </w:r>
      <w:r w:rsidR="00A65E4D" w:rsidRPr="00A65E4D">
        <w:rPr>
          <w:rFonts w:ascii="Arial" w:hAnsi="Arial" w:cs="Arial"/>
          <w:color w:val="000000"/>
          <w:lang w:val="en-US" w:eastAsia="en-US"/>
        </w:rPr>
        <w:t xml:space="preserve"> abroad and mainly in third countries.</w:t>
      </w:r>
    </w:p>
    <w:p w14:paraId="241C7136" w14:textId="20D1284E" w:rsidR="007E2BEF" w:rsidRPr="007E2BEF" w:rsidRDefault="007E2BEF" w:rsidP="007E2BEF">
      <w:pPr>
        <w:spacing w:after="100" w:afterAutospacing="1"/>
        <w:jc w:val="both"/>
        <w:rPr>
          <w:rFonts w:ascii="Arial" w:hAnsi="Arial" w:cs="Arial"/>
          <w:color w:val="000000"/>
          <w:lang w:val="en-US" w:eastAsia="en-US"/>
        </w:rPr>
      </w:pPr>
      <w:r w:rsidRPr="007E2BEF">
        <w:rPr>
          <w:rFonts w:ascii="Arial" w:hAnsi="Arial" w:cs="Arial"/>
          <w:color w:val="000000"/>
          <w:lang w:val="en-US" w:eastAsia="en-US"/>
        </w:rPr>
        <w:t>The aim of the EUPCST-</w:t>
      </w:r>
      <w:proofErr w:type="spellStart"/>
      <w:r w:rsidRPr="007E2BEF">
        <w:rPr>
          <w:rFonts w:ascii="Arial" w:hAnsi="Arial" w:cs="Arial"/>
          <w:color w:val="000000"/>
          <w:lang w:val="en-US" w:eastAsia="en-US"/>
        </w:rPr>
        <w:t>programme</w:t>
      </w:r>
      <w:proofErr w:type="spellEnd"/>
      <w:r w:rsidRPr="007E2BEF">
        <w:rPr>
          <w:rFonts w:ascii="Arial" w:hAnsi="Arial" w:cs="Arial"/>
          <w:color w:val="000000"/>
          <w:lang w:val="en-US" w:eastAsia="en-US"/>
        </w:rPr>
        <w:t xml:space="preserve"> is to build up police capabilities such as interoperability (cooperation), </w:t>
      </w:r>
      <w:proofErr w:type="spellStart"/>
      <w:r w:rsidRPr="007E2BEF">
        <w:rPr>
          <w:rFonts w:ascii="Arial" w:hAnsi="Arial" w:cs="Arial"/>
          <w:color w:val="000000"/>
          <w:lang w:val="en-US" w:eastAsia="en-US"/>
        </w:rPr>
        <w:t>harmonisation</w:t>
      </w:r>
      <w:proofErr w:type="spellEnd"/>
      <w:r w:rsidRPr="007E2BEF">
        <w:rPr>
          <w:rFonts w:ascii="Arial" w:hAnsi="Arial" w:cs="Arial"/>
          <w:color w:val="000000"/>
          <w:lang w:val="en-US" w:eastAsia="en-US"/>
        </w:rPr>
        <w:t xml:space="preserve"> (</w:t>
      </w:r>
      <w:proofErr w:type="spellStart"/>
      <w:r w:rsidRPr="007E2BEF">
        <w:rPr>
          <w:rFonts w:ascii="Arial" w:hAnsi="Arial" w:cs="Arial"/>
          <w:color w:val="000000"/>
          <w:lang w:val="en-US" w:eastAsia="en-US"/>
        </w:rPr>
        <w:t>standardisation</w:t>
      </w:r>
      <w:proofErr w:type="spellEnd"/>
      <w:r w:rsidRPr="007E2BEF">
        <w:rPr>
          <w:rFonts w:ascii="Arial" w:hAnsi="Arial" w:cs="Arial"/>
          <w:color w:val="000000"/>
          <w:lang w:val="en-US" w:eastAsia="en-US"/>
        </w:rPr>
        <w:t xml:space="preserve">) and an international network. These capabilities are required to participate in international crisis management operations of the European Union, the United Nations, the African Union and other international </w:t>
      </w:r>
      <w:proofErr w:type="spellStart"/>
      <w:r w:rsidRPr="007E2BEF">
        <w:rPr>
          <w:rFonts w:ascii="Arial" w:hAnsi="Arial" w:cs="Arial"/>
          <w:color w:val="000000"/>
          <w:lang w:val="en-US" w:eastAsia="en-US"/>
        </w:rPr>
        <w:t>organisations</w:t>
      </w:r>
      <w:proofErr w:type="spellEnd"/>
      <w:r w:rsidRPr="007E2BEF">
        <w:rPr>
          <w:rFonts w:ascii="Arial" w:hAnsi="Arial" w:cs="Arial"/>
          <w:color w:val="000000"/>
          <w:lang w:val="en-US" w:eastAsia="en-US"/>
        </w:rPr>
        <w:t xml:space="preserve">. The </w:t>
      </w:r>
      <w:proofErr w:type="spellStart"/>
      <w:r w:rsidRPr="007E2BEF">
        <w:rPr>
          <w:rFonts w:ascii="Arial" w:hAnsi="Arial" w:cs="Arial"/>
          <w:color w:val="000000"/>
          <w:lang w:val="en-US" w:eastAsia="en-US"/>
        </w:rPr>
        <w:t>programme</w:t>
      </w:r>
      <w:proofErr w:type="spellEnd"/>
      <w:r w:rsidRPr="007E2BEF">
        <w:rPr>
          <w:rFonts w:ascii="Arial" w:hAnsi="Arial" w:cs="Arial"/>
          <w:color w:val="000000"/>
          <w:lang w:val="en-US" w:eastAsia="en-US"/>
        </w:rPr>
        <w:t xml:space="preserve"> comprises larger exercises, task-specific training </w:t>
      </w:r>
      <w:proofErr w:type="spellStart"/>
      <w:r w:rsidRPr="007E2BEF">
        <w:rPr>
          <w:rFonts w:ascii="Arial" w:hAnsi="Arial" w:cs="Arial"/>
          <w:color w:val="000000"/>
          <w:lang w:val="en-US" w:eastAsia="en-US"/>
        </w:rPr>
        <w:t>programmes</w:t>
      </w:r>
      <w:proofErr w:type="spellEnd"/>
      <w:r w:rsidRPr="007E2BEF">
        <w:rPr>
          <w:rFonts w:ascii="Arial" w:hAnsi="Arial" w:cs="Arial"/>
          <w:color w:val="000000"/>
          <w:lang w:val="en-US" w:eastAsia="en-US"/>
        </w:rPr>
        <w:t xml:space="preserve"> and academic knowledge transfer. In practice</w:t>
      </w:r>
      <w:r w:rsidR="00F850C1">
        <w:rPr>
          <w:rFonts w:ascii="Arial" w:hAnsi="Arial" w:cs="Arial"/>
          <w:color w:val="000000"/>
          <w:lang w:val="en-US" w:eastAsia="en-US"/>
        </w:rPr>
        <w:t>,</w:t>
      </w:r>
      <w:r w:rsidRPr="007E2BEF">
        <w:rPr>
          <w:rFonts w:ascii="Arial" w:hAnsi="Arial" w:cs="Arial"/>
          <w:color w:val="000000"/>
          <w:lang w:val="en-US" w:eastAsia="en-US"/>
        </w:rPr>
        <w:t xml:space="preserve"> this means that local </w:t>
      </w:r>
      <w:r w:rsidR="00F850C1" w:rsidRPr="00F850C1">
        <w:rPr>
          <w:rFonts w:ascii="Arial" w:hAnsi="Arial" w:cs="Arial"/>
          <w:color w:val="000000"/>
          <w:lang w:val="en-US" w:eastAsia="en-US"/>
        </w:rPr>
        <w:t xml:space="preserve">third-country nationals </w:t>
      </w:r>
      <w:r w:rsidRPr="007E2BEF">
        <w:rPr>
          <w:rFonts w:ascii="Arial" w:hAnsi="Arial" w:cs="Arial"/>
          <w:color w:val="000000"/>
          <w:lang w:val="en-US" w:eastAsia="en-US"/>
        </w:rPr>
        <w:t xml:space="preserve">receive support </w:t>
      </w:r>
      <w:r w:rsidR="00F850C1">
        <w:rPr>
          <w:rFonts w:ascii="Arial" w:hAnsi="Arial" w:cs="Arial"/>
          <w:color w:val="000000"/>
          <w:lang w:val="en-US" w:eastAsia="en-US"/>
        </w:rPr>
        <w:t>for</w:t>
      </w:r>
      <w:r w:rsidRPr="007E2BEF">
        <w:rPr>
          <w:rFonts w:ascii="Arial" w:hAnsi="Arial" w:cs="Arial"/>
          <w:color w:val="000000"/>
          <w:lang w:val="en-US" w:eastAsia="en-US"/>
        </w:rPr>
        <w:t xml:space="preserve"> their </w:t>
      </w:r>
      <w:proofErr w:type="spellStart"/>
      <w:r w:rsidRPr="007E2BEF">
        <w:rPr>
          <w:rFonts w:ascii="Arial" w:hAnsi="Arial" w:cs="Arial"/>
          <w:color w:val="000000"/>
          <w:lang w:val="en-US" w:eastAsia="en-US"/>
        </w:rPr>
        <w:t>organisation</w:t>
      </w:r>
      <w:proofErr w:type="spellEnd"/>
      <w:r w:rsidRPr="007E2BEF">
        <w:rPr>
          <w:rFonts w:ascii="Arial" w:hAnsi="Arial" w:cs="Arial"/>
          <w:color w:val="000000"/>
          <w:lang w:val="en-US" w:eastAsia="en-US"/>
        </w:rPr>
        <w:t xml:space="preserve">, for example </w:t>
      </w:r>
      <w:r w:rsidR="00F850C1">
        <w:rPr>
          <w:rFonts w:ascii="Arial" w:hAnsi="Arial" w:cs="Arial"/>
          <w:color w:val="000000"/>
          <w:lang w:val="en-US" w:eastAsia="en-US"/>
        </w:rPr>
        <w:t xml:space="preserve">after </w:t>
      </w:r>
      <w:r w:rsidRPr="007E2BEF">
        <w:rPr>
          <w:rFonts w:ascii="Arial" w:hAnsi="Arial" w:cs="Arial"/>
          <w:color w:val="000000"/>
          <w:lang w:val="en-US" w:eastAsia="en-US"/>
        </w:rPr>
        <w:t>a crisis in their country.</w:t>
      </w:r>
    </w:p>
    <w:p w14:paraId="4EEAC267" w14:textId="32923ACD" w:rsidR="007E2BEF" w:rsidRPr="007E2BEF" w:rsidRDefault="007E2BEF" w:rsidP="007E2BEF">
      <w:pPr>
        <w:spacing w:after="100" w:afterAutospacing="1"/>
        <w:jc w:val="both"/>
        <w:rPr>
          <w:rFonts w:ascii="Arial" w:hAnsi="Arial" w:cs="Arial"/>
          <w:color w:val="000000"/>
          <w:lang w:val="en-US" w:eastAsia="en-US"/>
        </w:rPr>
      </w:pPr>
      <w:r w:rsidRPr="007E2BEF">
        <w:rPr>
          <w:rFonts w:ascii="Arial" w:hAnsi="Arial" w:cs="Arial"/>
          <w:color w:val="000000"/>
          <w:lang w:val="en-US" w:eastAsia="en-US"/>
        </w:rPr>
        <w:t>EUPCST 2019-2022 is a follow-up of the European Union Police Forces Training (EUPFT) in 2008-2010, the European Union Police Services Training (EUPST I) in 2011-2013 and EUPST II in 2015-2018</w:t>
      </w:r>
      <w:r w:rsidR="00F850C1">
        <w:rPr>
          <w:rFonts w:ascii="Arial" w:hAnsi="Arial" w:cs="Arial"/>
          <w:color w:val="000000"/>
          <w:lang w:val="en-US" w:eastAsia="en-US"/>
        </w:rPr>
        <w:t>,</w:t>
      </w:r>
      <w:r w:rsidR="00F850C1" w:rsidRPr="00F850C1">
        <w:t xml:space="preserve"> </w:t>
      </w:r>
      <w:r w:rsidR="00F850C1" w:rsidRPr="00F850C1">
        <w:rPr>
          <w:rFonts w:ascii="Arial" w:hAnsi="Arial" w:cs="Arial"/>
          <w:color w:val="000000"/>
          <w:lang w:val="en-US" w:eastAsia="en-US"/>
        </w:rPr>
        <w:t>which have been very successful.</w:t>
      </w:r>
    </w:p>
    <w:p w14:paraId="327E5FFE" w14:textId="77777777" w:rsidR="007E2BEF" w:rsidRPr="007E2BEF" w:rsidRDefault="007E2BEF" w:rsidP="00B62B43">
      <w:pPr>
        <w:spacing w:after="200" w:line="276" w:lineRule="auto"/>
        <w:ind w:left="708"/>
        <w:rPr>
          <w:rFonts w:asciiTheme="majorHAnsi" w:eastAsiaTheme="minorHAnsi" w:hAnsiTheme="majorHAnsi" w:cstheme="minorHAnsi"/>
          <w:color w:val="00000A"/>
          <w:sz w:val="26"/>
          <w:szCs w:val="26"/>
          <w:lang w:val="en-US" w:eastAsia="en-US"/>
        </w:rPr>
      </w:pPr>
    </w:p>
    <w:p w14:paraId="5EBE96A9" w14:textId="77777777" w:rsidR="007E2BEF" w:rsidRPr="00AE5C17" w:rsidRDefault="007E2BEF" w:rsidP="00B62B43">
      <w:pPr>
        <w:spacing w:after="200" w:line="276" w:lineRule="auto"/>
        <w:ind w:left="708"/>
        <w:rPr>
          <w:rFonts w:asciiTheme="majorHAnsi" w:eastAsiaTheme="minorHAnsi" w:hAnsiTheme="majorHAnsi" w:cstheme="minorHAnsi"/>
          <w:color w:val="00000A"/>
          <w:sz w:val="26"/>
          <w:szCs w:val="26"/>
          <w:lang w:val="en-US" w:eastAsia="en-US"/>
        </w:rPr>
      </w:pPr>
    </w:p>
    <w:p w14:paraId="2D2A017F" w14:textId="35357462" w:rsidR="00E21256" w:rsidRPr="007E2BEF" w:rsidRDefault="00973832" w:rsidP="00B62B43">
      <w:pPr>
        <w:spacing w:after="200" w:line="276" w:lineRule="auto"/>
        <w:ind w:left="708"/>
        <w:rPr>
          <w:rFonts w:asciiTheme="majorHAnsi" w:eastAsiaTheme="minorHAnsi" w:hAnsiTheme="majorHAnsi" w:cstheme="minorHAnsi"/>
          <w:color w:val="00000A"/>
          <w:sz w:val="26"/>
          <w:szCs w:val="26"/>
          <w:lang w:val="en-US" w:eastAsia="en-US"/>
        </w:rPr>
      </w:pPr>
      <w:r w:rsidRPr="007E2BEF">
        <w:rPr>
          <w:rFonts w:asciiTheme="majorHAnsi" w:eastAsiaTheme="minorHAnsi" w:hAnsiTheme="majorHAnsi" w:cstheme="minorHAnsi"/>
          <w:color w:val="00000A"/>
          <w:sz w:val="26"/>
          <w:szCs w:val="26"/>
          <w:lang w:val="en-US" w:eastAsia="en-US"/>
        </w:rPr>
        <w:br/>
      </w:r>
    </w:p>
    <w:p w14:paraId="4116A033" w14:textId="77777777" w:rsidR="00C505BC" w:rsidRPr="007E2BEF" w:rsidRDefault="00C505BC" w:rsidP="00B62B43">
      <w:pPr>
        <w:spacing w:after="200" w:line="276" w:lineRule="auto"/>
        <w:rPr>
          <w:rFonts w:ascii="Verdana" w:hAnsi="Verdana"/>
          <w:sz w:val="26"/>
          <w:szCs w:val="26"/>
          <w:lang w:val="en-US"/>
        </w:rPr>
      </w:pPr>
    </w:p>
    <w:sectPr w:rsidR="00C505BC" w:rsidRPr="007E2BEF" w:rsidSect="001A20C9">
      <w:headerReference w:type="even" r:id="rId9"/>
      <w:headerReference w:type="default" r:id="rId10"/>
      <w:headerReference w:type="first" r:id="rId11"/>
      <w:pgSz w:w="11906" w:h="16838"/>
      <w:pgMar w:top="709" w:right="424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6AE49" w14:textId="77777777" w:rsidR="000164BC" w:rsidRDefault="000164BC" w:rsidP="00B435DF">
      <w:r>
        <w:separator/>
      </w:r>
    </w:p>
  </w:endnote>
  <w:endnote w:type="continuationSeparator" w:id="0">
    <w:p w14:paraId="3E1B621B" w14:textId="77777777" w:rsidR="000164BC" w:rsidRDefault="000164BC" w:rsidP="00B4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A5180" w14:textId="77777777" w:rsidR="000164BC" w:rsidRDefault="000164BC" w:rsidP="00B435DF">
      <w:r>
        <w:separator/>
      </w:r>
    </w:p>
  </w:footnote>
  <w:footnote w:type="continuationSeparator" w:id="0">
    <w:p w14:paraId="7256A7F8" w14:textId="77777777" w:rsidR="000164BC" w:rsidRDefault="000164BC" w:rsidP="00B4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91632" w14:textId="77777777" w:rsidR="005367FF" w:rsidRDefault="000164BC">
    <w:pPr>
      <w:pStyle w:val="Header"/>
    </w:pPr>
    <w:r>
      <w:rPr>
        <w:noProof/>
      </w:rPr>
      <w:pict w14:anchorId="7BAFF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0485" o:spid="_x0000_s2053" type="#_x0000_t75" style="position:absolute;margin-left:0;margin-top:0;width:449.2pt;height:581.95pt;z-index:-251657216;mso-position-horizontal:center;mso-position-horizontal-relative:margin;mso-position-vertical:center;mso-position-vertical-relative:margin" o:allowincell="f">
          <v:imagedata r:id="rId1" o:title="sterr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ABDDA" w14:textId="77777777" w:rsidR="005367FF" w:rsidRDefault="005367FF" w:rsidP="00784BEB">
    <w:pPr>
      <w:pStyle w:val="Header"/>
      <w:jc w:val="center"/>
    </w:pPr>
    <w:r>
      <w:t xml:space="preserve">                                                                                                               </w:t>
    </w:r>
  </w:p>
  <w:p w14:paraId="47322A36" w14:textId="77777777" w:rsidR="005367FF" w:rsidRDefault="005367FF">
    <w:pPr>
      <w:pStyle w:val="Header"/>
    </w:pPr>
    <w:r w:rsidRPr="000369A8">
      <w:rPr>
        <w:rFonts w:asciiTheme="majorHAnsi" w:hAnsiTheme="majorHAnsi"/>
        <w:noProof/>
        <w:sz w:val="26"/>
        <w:szCs w:val="26"/>
      </w:rPr>
      <w:drawing>
        <wp:anchor distT="0" distB="0" distL="114300" distR="114300" simplePos="0" relativeHeight="251666944" behindDoc="0" locked="0" layoutInCell="1" allowOverlap="1" wp14:anchorId="4B156963" wp14:editId="0F78E61E">
          <wp:simplePos x="0" y="0"/>
          <wp:positionH relativeFrom="column">
            <wp:posOffset>4555490</wp:posOffset>
          </wp:positionH>
          <wp:positionV relativeFrom="paragraph">
            <wp:posOffset>10160</wp:posOffset>
          </wp:positionV>
          <wp:extent cx="1830070" cy="181927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70" cy="181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6A8A4789" w14:textId="77777777" w:rsidR="005367FF" w:rsidRDefault="005367FF">
    <w:pPr>
      <w:pStyle w:val="Header"/>
    </w:pPr>
  </w:p>
  <w:p w14:paraId="55E73E84" w14:textId="77777777" w:rsidR="005367FF" w:rsidRDefault="005367FF">
    <w:pPr>
      <w:pStyle w:val="Header"/>
    </w:pPr>
  </w:p>
  <w:p w14:paraId="23562F70" w14:textId="77777777" w:rsidR="005367FF" w:rsidRDefault="000164BC">
    <w:pPr>
      <w:pStyle w:val="Header"/>
    </w:pPr>
    <w:r>
      <w:rPr>
        <w:noProof/>
      </w:rPr>
      <w:pict w14:anchorId="25EB7B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0486" o:spid="_x0000_s2054" type="#_x0000_t75" style="position:absolute;margin-left:0;margin-top:0;width:449.2pt;height:581.95pt;z-index:-251656192;mso-position-horizontal:center;mso-position-horizontal-relative:margin;mso-position-vertical:center;mso-position-vertical-relative:margin" o:allowincell="f">
          <v:imagedata r:id="rId2" o:title="sterr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08878" w14:textId="77777777" w:rsidR="005367FF" w:rsidRDefault="000164BC">
    <w:pPr>
      <w:pStyle w:val="Header"/>
    </w:pPr>
    <w:r>
      <w:rPr>
        <w:noProof/>
      </w:rPr>
      <w:pict w14:anchorId="55DD7D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00484" o:spid="_x0000_s2052" type="#_x0000_t75" style="position:absolute;margin-left:0;margin-top:0;width:449.2pt;height:581.95pt;z-index:-251658240;mso-position-horizontal:center;mso-position-horizontal-relative:margin;mso-position-vertical:center;mso-position-vertical-relative:margin" o:allowincell="f">
          <v:imagedata r:id="rId1" o:title="sterr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404E"/>
    <w:multiLevelType w:val="hybridMultilevel"/>
    <w:tmpl w:val="C240893C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25922"/>
    <w:multiLevelType w:val="hybridMultilevel"/>
    <w:tmpl w:val="2F649CB4"/>
    <w:lvl w:ilvl="0" w:tplc="8F5C36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C6467"/>
    <w:multiLevelType w:val="hybridMultilevel"/>
    <w:tmpl w:val="A7E0ADC6"/>
    <w:lvl w:ilvl="0" w:tplc="973662B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A3FDF"/>
    <w:multiLevelType w:val="hybridMultilevel"/>
    <w:tmpl w:val="367E0B1C"/>
    <w:lvl w:ilvl="0" w:tplc="96B41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4D954FC"/>
    <w:multiLevelType w:val="hybridMultilevel"/>
    <w:tmpl w:val="4D5E8734"/>
    <w:lvl w:ilvl="0" w:tplc="5E7C19C8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55D8D"/>
    <w:multiLevelType w:val="multilevel"/>
    <w:tmpl w:val="6598FA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0562F7"/>
    <w:multiLevelType w:val="hybridMultilevel"/>
    <w:tmpl w:val="CC404ED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B5FC6"/>
    <w:multiLevelType w:val="multilevel"/>
    <w:tmpl w:val="0C0ED36C"/>
    <w:lvl w:ilvl="0">
      <w:start w:val="3"/>
      <w:numFmt w:val="decimal"/>
      <w:lvlText w:val="%1."/>
      <w:lvlJc w:val="left"/>
      <w:pPr>
        <w:ind w:left="360" w:hanging="360"/>
      </w:pPr>
      <w:rPr>
        <w:rFonts w:ascii="Verdana" w:hAnsi="Verdana"/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33BD7"/>
    <w:multiLevelType w:val="multilevel"/>
    <w:tmpl w:val="E50215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091E19"/>
    <w:multiLevelType w:val="hybridMultilevel"/>
    <w:tmpl w:val="C9844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DF"/>
    <w:rsid w:val="000164BC"/>
    <w:rsid w:val="000369A8"/>
    <w:rsid w:val="00045F7A"/>
    <w:rsid w:val="000661E4"/>
    <w:rsid w:val="00072BF6"/>
    <w:rsid w:val="00073906"/>
    <w:rsid w:val="00092322"/>
    <w:rsid w:val="000C355F"/>
    <w:rsid w:val="000D05A3"/>
    <w:rsid w:val="000F7847"/>
    <w:rsid w:val="00120E22"/>
    <w:rsid w:val="001A20C9"/>
    <w:rsid w:val="001E0A99"/>
    <w:rsid w:val="002436D8"/>
    <w:rsid w:val="00255E98"/>
    <w:rsid w:val="002625A2"/>
    <w:rsid w:val="0028307D"/>
    <w:rsid w:val="00294DDA"/>
    <w:rsid w:val="002C7C42"/>
    <w:rsid w:val="002D51D0"/>
    <w:rsid w:val="00321266"/>
    <w:rsid w:val="00382E15"/>
    <w:rsid w:val="003A1FE3"/>
    <w:rsid w:val="003A3888"/>
    <w:rsid w:val="00421549"/>
    <w:rsid w:val="00466DD1"/>
    <w:rsid w:val="004C69FB"/>
    <w:rsid w:val="004D219C"/>
    <w:rsid w:val="004E6163"/>
    <w:rsid w:val="00525B0C"/>
    <w:rsid w:val="005367FF"/>
    <w:rsid w:val="00552EA0"/>
    <w:rsid w:val="005531D1"/>
    <w:rsid w:val="005638D9"/>
    <w:rsid w:val="005749C2"/>
    <w:rsid w:val="005753DB"/>
    <w:rsid w:val="005A1614"/>
    <w:rsid w:val="005A718D"/>
    <w:rsid w:val="00696170"/>
    <w:rsid w:val="00711F68"/>
    <w:rsid w:val="00784BEB"/>
    <w:rsid w:val="00795548"/>
    <w:rsid w:val="00797BEC"/>
    <w:rsid w:val="007C3061"/>
    <w:rsid w:val="007D1E16"/>
    <w:rsid w:val="007E2BEF"/>
    <w:rsid w:val="00813BC2"/>
    <w:rsid w:val="00816223"/>
    <w:rsid w:val="0084582F"/>
    <w:rsid w:val="008C39C4"/>
    <w:rsid w:val="008E2117"/>
    <w:rsid w:val="008E408D"/>
    <w:rsid w:val="009164F4"/>
    <w:rsid w:val="00917DDA"/>
    <w:rsid w:val="0092381C"/>
    <w:rsid w:val="00973832"/>
    <w:rsid w:val="009C1E10"/>
    <w:rsid w:val="009E02AE"/>
    <w:rsid w:val="009E5141"/>
    <w:rsid w:val="00A47BFD"/>
    <w:rsid w:val="00A533C2"/>
    <w:rsid w:val="00A54B1C"/>
    <w:rsid w:val="00A65E4D"/>
    <w:rsid w:val="00A747E4"/>
    <w:rsid w:val="00AA3632"/>
    <w:rsid w:val="00AC41C6"/>
    <w:rsid w:val="00AE5C17"/>
    <w:rsid w:val="00AF4357"/>
    <w:rsid w:val="00B435DF"/>
    <w:rsid w:val="00B57D70"/>
    <w:rsid w:val="00B62B43"/>
    <w:rsid w:val="00B71054"/>
    <w:rsid w:val="00BA018D"/>
    <w:rsid w:val="00BD38BE"/>
    <w:rsid w:val="00BF5278"/>
    <w:rsid w:val="00C2315C"/>
    <w:rsid w:val="00C372EA"/>
    <w:rsid w:val="00C505BC"/>
    <w:rsid w:val="00C53158"/>
    <w:rsid w:val="00C54778"/>
    <w:rsid w:val="00C71020"/>
    <w:rsid w:val="00C804E2"/>
    <w:rsid w:val="00C92F9C"/>
    <w:rsid w:val="00CE29B5"/>
    <w:rsid w:val="00CE33D5"/>
    <w:rsid w:val="00D35575"/>
    <w:rsid w:val="00D60741"/>
    <w:rsid w:val="00D845AA"/>
    <w:rsid w:val="00DA2E8C"/>
    <w:rsid w:val="00E21256"/>
    <w:rsid w:val="00E51114"/>
    <w:rsid w:val="00E57B92"/>
    <w:rsid w:val="00E641CD"/>
    <w:rsid w:val="00E705C6"/>
    <w:rsid w:val="00E712E8"/>
    <w:rsid w:val="00EB18BD"/>
    <w:rsid w:val="00EE16E2"/>
    <w:rsid w:val="00F25268"/>
    <w:rsid w:val="00F312E7"/>
    <w:rsid w:val="00F36D78"/>
    <w:rsid w:val="00F6398F"/>
    <w:rsid w:val="00F63C24"/>
    <w:rsid w:val="00F850C1"/>
    <w:rsid w:val="00F87C33"/>
    <w:rsid w:val="00F90299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1170B277"/>
  <w15:docId w15:val="{3FC2D0BD-BD59-4095-ABA7-CC59B0E0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5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35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5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35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5DF"/>
    <w:rPr>
      <w:sz w:val="24"/>
      <w:szCs w:val="24"/>
    </w:rPr>
  </w:style>
  <w:style w:type="character" w:styleId="Hyperlink">
    <w:name w:val="Hyperlink"/>
    <w:basedOn w:val="DefaultParagraphFont"/>
    <w:rsid w:val="00C53158"/>
    <w:rPr>
      <w:color w:val="0000FF" w:themeColor="hyperlink"/>
      <w:u w:val="single"/>
    </w:rPr>
  </w:style>
  <w:style w:type="table" w:styleId="TableGrid">
    <w:name w:val="Table Grid"/>
    <w:basedOn w:val="TableNormal"/>
    <w:rsid w:val="009164F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784B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41C6"/>
    <w:pPr>
      <w:ind w:left="720"/>
      <w:contextualSpacing/>
    </w:pPr>
  </w:style>
  <w:style w:type="character" w:styleId="CommentReference">
    <w:name w:val="annotation reference"/>
    <w:basedOn w:val="DefaultParagraphFont"/>
    <w:rsid w:val="00E705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0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05C6"/>
  </w:style>
  <w:style w:type="paragraph" w:styleId="CommentSubject">
    <w:name w:val="annotation subject"/>
    <w:basedOn w:val="CommentText"/>
    <w:next w:val="CommentText"/>
    <w:link w:val="CommentSubjectChar"/>
    <w:rsid w:val="00E70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05C6"/>
    <w:rPr>
      <w:b/>
      <w:bCs/>
    </w:rPr>
  </w:style>
  <w:style w:type="paragraph" w:styleId="Title">
    <w:name w:val="Title"/>
    <w:basedOn w:val="Normal"/>
    <w:next w:val="Normal"/>
    <w:link w:val="TitleChar"/>
    <w:qFormat/>
    <w:rsid w:val="000369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36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4C69FB"/>
    <w:rPr>
      <w:sz w:val="24"/>
      <w:szCs w:val="24"/>
    </w:rPr>
  </w:style>
  <w:style w:type="table" w:styleId="TableClassic4">
    <w:name w:val="Table Classic 4"/>
    <w:basedOn w:val="TableNormal"/>
    <w:semiHidden/>
    <w:unhideWhenUsed/>
    <w:rsid w:val="00552EA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Klassieketabel41">
    <w:name w:val="Klassieke tabel 41"/>
    <w:basedOn w:val="TableNormal"/>
    <w:next w:val="TableClassic4"/>
    <w:rsid w:val="00072B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2655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8996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6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6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515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78ED-A3CF-497F-ACAB-19B9E11B3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Defensie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Buren, S, van, B.B.A.M., CDC/OG&amp;K/OSTGRP/COMM</dc:creator>
  <cp:lastModifiedBy>Police</cp:lastModifiedBy>
  <cp:revision>10</cp:revision>
  <cp:lastPrinted>2021-04-05T10:45:00Z</cp:lastPrinted>
  <dcterms:created xsi:type="dcterms:W3CDTF">2021-03-26T08:29:00Z</dcterms:created>
  <dcterms:modified xsi:type="dcterms:W3CDTF">2021-04-05T10:56:00Z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